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CellMar>
          <w:left w:w="0" w:type="dxa"/>
          <w:right w:w="0" w:type="dxa"/>
        </w:tblCellMar>
        <w:tblLook w:val="04A0" w:firstRow="1" w:lastRow="0" w:firstColumn="1" w:lastColumn="0" w:noHBand="0" w:noVBand="1"/>
      </w:tblPr>
      <w:tblGrid>
        <w:gridCol w:w="2911"/>
        <w:gridCol w:w="6301"/>
      </w:tblGrid>
      <w:tr w:rsidR="00E32CB3" w:rsidTr="00E32CB3">
        <w:trPr>
          <w:trHeight w:val="541"/>
        </w:trPr>
        <w:tc>
          <w:tcPr>
            <w:tcW w:w="3402" w:type="dxa"/>
            <w:tcBorders>
              <w:top w:val="nil"/>
              <w:left w:val="nil"/>
              <w:bottom w:val="single" w:sz="8" w:space="0" w:color="auto"/>
              <w:right w:val="nil"/>
            </w:tcBorders>
            <w:tcMar>
              <w:top w:w="0" w:type="dxa"/>
              <w:left w:w="70" w:type="dxa"/>
              <w:bottom w:w="0" w:type="dxa"/>
              <w:right w:w="70" w:type="dxa"/>
            </w:tcMar>
            <w:hideMark/>
          </w:tcPr>
          <w:p w:rsidR="00E32CB3" w:rsidRDefault="00E32CB3">
            <w:pPr>
              <w:pStyle w:val="Koptekst"/>
            </w:pPr>
            <w:r>
              <w:rPr>
                <w:rFonts w:ascii="Tahoma" w:hAnsi="Tahoma" w:cs="Tahoma"/>
                <w:sz w:val="20"/>
                <w:szCs w:val="20"/>
              </w:rPr>
              <w:t>Gelders Archief</w:t>
            </w:r>
          </w:p>
          <w:p w:rsidR="00E32CB3" w:rsidRDefault="00E32CB3">
            <w:pPr>
              <w:pStyle w:val="Koptekst"/>
            </w:pPr>
            <w:proofErr w:type="spellStart"/>
            <w:r>
              <w:rPr>
                <w:rFonts w:ascii="Tahoma" w:hAnsi="Tahoma" w:cs="Tahoma"/>
                <w:sz w:val="20"/>
                <w:szCs w:val="20"/>
              </w:rPr>
              <w:t>Westervoortsedijk</w:t>
            </w:r>
            <w:proofErr w:type="spellEnd"/>
            <w:r>
              <w:rPr>
                <w:rFonts w:ascii="Tahoma" w:hAnsi="Tahoma" w:cs="Tahoma"/>
                <w:sz w:val="20"/>
                <w:szCs w:val="20"/>
              </w:rPr>
              <w:t xml:space="preserve"> 67-D</w:t>
            </w:r>
          </w:p>
          <w:p w:rsidR="00E32CB3" w:rsidRDefault="00E32CB3">
            <w:pPr>
              <w:pStyle w:val="Koptekst"/>
            </w:pPr>
            <w:r>
              <w:rPr>
                <w:rFonts w:ascii="Tahoma" w:hAnsi="Tahoma" w:cs="Tahoma"/>
                <w:sz w:val="20"/>
                <w:szCs w:val="20"/>
              </w:rPr>
              <w:t>6827 AT Arnhem</w:t>
            </w:r>
          </w:p>
          <w:p w:rsidR="00E32CB3" w:rsidRDefault="00E32CB3">
            <w:pPr>
              <w:pStyle w:val="Koptekst"/>
            </w:pPr>
            <w:r>
              <w:rPr>
                <w:rFonts w:ascii="Tahoma" w:hAnsi="Tahoma" w:cs="Tahoma"/>
                <w:sz w:val="20"/>
                <w:szCs w:val="20"/>
              </w:rPr>
              <w:t>T.  026-3521600</w:t>
            </w:r>
          </w:p>
          <w:p w:rsidR="00E32CB3" w:rsidRDefault="00E32CB3">
            <w:pPr>
              <w:pStyle w:val="Koptekst"/>
            </w:pPr>
            <w:r>
              <w:rPr>
                <w:rFonts w:ascii="Tahoma" w:hAnsi="Tahoma" w:cs="Tahoma"/>
                <w:sz w:val="20"/>
                <w:szCs w:val="20"/>
              </w:rPr>
              <w:t xml:space="preserve">E.  </w:t>
            </w:r>
            <w:hyperlink r:id="rId5" w:history="1">
              <w:r>
                <w:rPr>
                  <w:rStyle w:val="Hyperlink"/>
                  <w:rFonts w:ascii="Tahoma" w:hAnsi="Tahoma" w:cs="Tahoma"/>
                  <w:sz w:val="20"/>
                  <w:szCs w:val="20"/>
                </w:rPr>
                <w:t>info@geldersarchief.nl</w:t>
              </w:r>
            </w:hyperlink>
          </w:p>
          <w:p w:rsidR="00E32CB3" w:rsidRDefault="00E32CB3">
            <w:pPr>
              <w:pStyle w:val="Koptekst"/>
            </w:pPr>
            <w:r>
              <w:rPr>
                <w:rFonts w:ascii="Tahoma" w:hAnsi="Tahoma" w:cs="Tahoma"/>
                <w:sz w:val="20"/>
                <w:szCs w:val="20"/>
              </w:rPr>
              <w:t xml:space="preserve">I.   </w:t>
            </w:r>
            <w:hyperlink r:id="rId6" w:history="1">
              <w:r>
                <w:rPr>
                  <w:rStyle w:val="Hyperlink"/>
                  <w:rFonts w:ascii="Tahoma" w:hAnsi="Tahoma" w:cs="Tahoma"/>
                  <w:sz w:val="20"/>
                  <w:szCs w:val="20"/>
                </w:rPr>
                <w:t>www.geldersarchief.nl</w:t>
              </w:r>
            </w:hyperlink>
            <w:r>
              <w:rPr>
                <w:rFonts w:ascii="Tahoma" w:hAnsi="Tahoma" w:cs="Tahoma"/>
                <w:sz w:val="20"/>
                <w:szCs w:val="20"/>
              </w:rPr>
              <w:br/>
            </w:r>
            <w:r>
              <w:rPr>
                <w:rFonts w:ascii="Tahoma" w:hAnsi="Tahoma" w:cs="Tahoma"/>
                <w:sz w:val="20"/>
                <w:szCs w:val="20"/>
              </w:rPr>
              <w:br/>
              <w:t>Secretariaat HCC!genealogie</w:t>
            </w:r>
          </w:p>
          <w:p w:rsidR="00E32CB3" w:rsidRDefault="00E32CB3">
            <w:proofErr w:type="spellStart"/>
            <w:r>
              <w:rPr>
                <w:rFonts w:ascii="Tahoma" w:hAnsi="Tahoma" w:cs="Tahoma"/>
                <w:sz w:val="20"/>
                <w:szCs w:val="20"/>
              </w:rPr>
              <w:t>Mookhoek</w:t>
            </w:r>
            <w:proofErr w:type="spellEnd"/>
            <w:r>
              <w:rPr>
                <w:rFonts w:ascii="Tahoma" w:hAnsi="Tahoma" w:cs="Tahoma"/>
                <w:sz w:val="20"/>
                <w:szCs w:val="20"/>
              </w:rPr>
              <w:t xml:space="preserve"> 85</w:t>
            </w:r>
          </w:p>
          <w:p w:rsidR="00E32CB3" w:rsidRDefault="00E32CB3">
            <w:r>
              <w:rPr>
                <w:rFonts w:ascii="Tahoma" w:hAnsi="Tahoma" w:cs="Tahoma"/>
                <w:sz w:val="20"/>
                <w:szCs w:val="20"/>
              </w:rPr>
              <w:t xml:space="preserve">3293 AD </w:t>
            </w:r>
            <w:proofErr w:type="spellStart"/>
            <w:r>
              <w:rPr>
                <w:rFonts w:ascii="Tahoma" w:hAnsi="Tahoma" w:cs="Tahoma"/>
                <w:sz w:val="20"/>
                <w:szCs w:val="20"/>
              </w:rPr>
              <w:t>Mookhoek</w:t>
            </w:r>
            <w:proofErr w:type="spellEnd"/>
          </w:p>
          <w:p w:rsidR="00E32CB3" w:rsidRDefault="00E32CB3">
            <w:r>
              <w:rPr>
                <w:rFonts w:ascii="Tahoma" w:hAnsi="Tahoma" w:cs="Tahoma"/>
                <w:sz w:val="20"/>
                <w:szCs w:val="20"/>
              </w:rPr>
              <w:t>T. 078 673 21 89</w:t>
            </w:r>
          </w:p>
          <w:p w:rsidR="00E32CB3" w:rsidRDefault="00E32CB3">
            <w:r>
              <w:rPr>
                <w:rFonts w:ascii="Tahoma" w:hAnsi="Tahoma" w:cs="Tahoma"/>
                <w:sz w:val="20"/>
                <w:szCs w:val="20"/>
              </w:rPr>
              <w:t xml:space="preserve">E. </w:t>
            </w:r>
            <w:hyperlink r:id="rId7" w:history="1">
              <w:r>
                <w:rPr>
                  <w:rStyle w:val="Hyperlink"/>
                  <w:rFonts w:ascii="Tahoma" w:hAnsi="Tahoma" w:cs="Tahoma"/>
                  <w:sz w:val="20"/>
                  <w:szCs w:val="20"/>
                </w:rPr>
                <w:t>l.p.van.kessel@kader.hcc.nl</w:t>
              </w:r>
            </w:hyperlink>
          </w:p>
          <w:p w:rsidR="00E32CB3" w:rsidRDefault="00E32CB3">
            <w:pPr>
              <w:pStyle w:val="Koptekst"/>
            </w:pPr>
            <w:r>
              <w:rPr>
                <w:rFonts w:ascii="Tahoma" w:hAnsi="Tahoma" w:cs="Tahoma"/>
                <w:sz w:val="20"/>
                <w:szCs w:val="20"/>
              </w:rPr>
              <w:t xml:space="preserve">I. </w:t>
            </w:r>
            <w:hyperlink r:id="rId8" w:history="1">
              <w:r>
                <w:rPr>
                  <w:rStyle w:val="Hyperlink"/>
                  <w:rFonts w:ascii="Tahoma" w:hAnsi="Tahoma" w:cs="Tahoma"/>
                  <w:sz w:val="20"/>
                  <w:szCs w:val="20"/>
                </w:rPr>
                <w:t>http://genealogie.hcc.nl</w:t>
              </w:r>
            </w:hyperlink>
          </w:p>
        </w:tc>
        <w:tc>
          <w:tcPr>
            <w:tcW w:w="6582" w:type="dxa"/>
            <w:tcBorders>
              <w:top w:val="nil"/>
              <w:left w:val="nil"/>
              <w:bottom w:val="single" w:sz="8" w:space="0" w:color="auto"/>
              <w:right w:val="nil"/>
            </w:tcBorders>
            <w:tcMar>
              <w:top w:w="0" w:type="dxa"/>
              <w:left w:w="70" w:type="dxa"/>
              <w:bottom w:w="0" w:type="dxa"/>
              <w:right w:w="70" w:type="dxa"/>
            </w:tcMar>
            <w:hideMark/>
          </w:tcPr>
          <w:p w:rsidR="00E32CB3" w:rsidRDefault="00E32CB3">
            <w:pPr>
              <w:pStyle w:val="Koptekst"/>
            </w:pPr>
            <w:r>
              <w:rPr>
                <w:rFonts w:ascii="Tahoma" w:hAnsi="Tahoma" w:cs="Tahoma"/>
                <w:noProof/>
                <w:sz w:val="18"/>
                <w:szCs w:val="18"/>
              </w:rPr>
              <w:drawing>
                <wp:inline distT="0" distB="0" distL="0" distR="0">
                  <wp:extent cx="1476375" cy="723900"/>
                  <wp:effectExtent l="0" t="0" r="9525" b="0"/>
                  <wp:docPr id="2" name="Afbeelding 2" descr="cid:image001.jpg@01CF9448.F612D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CF9448.F612D82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476375" cy="723900"/>
                          </a:xfrm>
                          <a:prstGeom prst="rect">
                            <a:avLst/>
                          </a:prstGeom>
                          <a:noFill/>
                          <a:ln>
                            <a:noFill/>
                          </a:ln>
                        </pic:spPr>
                      </pic:pic>
                    </a:graphicData>
                  </a:graphic>
                </wp:inline>
              </w:drawing>
            </w:r>
            <w:r>
              <w:rPr>
                <w:snapToGrid w:val="0"/>
                <w:color w:val="000000"/>
                <w:sz w:val="2"/>
                <w:szCs w:val="2"/>
                <w:bdr w:val="none" w:sz="0" w:space="0" w:color="auto" w:frame="1"/>
                <w:shd w:val="clear" w:color="auto" w:fill="000000"/>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snapToGrid w:val="0"/>
                <w:color w:val="000000"/>
                <w:sz w:val="2"/>
                <w:szCs w:val="2"/>
                <w:bdr w:val="none" w:sz="0" w:space="0" w:color="auto" w:frame="1"/>
                <w:shd w:val="clear" w:color="auto" w:fill="000000"/>
                <w:lang w:val="x-none"/>
              </w:rPr>
              <w:t> </w:t>
            </w:r>
          </w:p>
          <w:p w:rsidR="00E32CB3" w:rsidRDefault="00E32CB3">
            <w:pPr>
              <w:pStyle w:val="Koptekst"/>
            </w:pPr>
            <w:r>
              <w:rPr>
                <w:rFonts w:ascii="Tahoma" w:hAnsi="Tahoma" w:cs="Tahoma"/>
                <w:noProof/>
                <w:sz w:val="18"/>
                <w:szCs w:val="18"/>
              </w:rPr>
              <w:drawing>
                <wp:inline distT="0" distB="0" distL="0" distR="0">
                  <wp:extent cx="3790950" cy="447675"/>
                  <wp:effectExtent l="0" t="0" r="0" b="9525"/>
                  <wp:docPr id="1" name="Afbeelding 1" descr="cid:image002.jpg@01CF9448.F612D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CF9448.F612D82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3790950" cy="447675"/>
                          </a:xfrm>
                          <a:prstGeom prst="rect">
                            <a:avLst/>
                          </a:prstGeom>
                          <a:noFill/>
                          <a:ln>
                            <a:noFill/>
                          </a:ln>
                        </pic:spPr>
                      </pic:pic>
                    </a:graphicData>
                  </a:graphic>
                </wp:inline>
              </w:drawing>
            </w:r>
          </w:p>
        </w:tc>
      </w:tr>
    </w:tbl>
    <w:p w:rsidR="00E32CB3" w:rsidRDefault="00E32CB3" w:rsidP="00E32CB3">
      <w:pPr>
        <w:pStyle w:val="Koptekst"/>
      </w:pPr>
      <w:r>
        <w:rPr>
          <w:rFonts w:ascii="Tahoma" w:hAnsi="Tahoma" w:cs="Tahoma"/>
          <w:sz w:val="18"/>
          <w:szCs w:val="18"/>
        </w:rPr>
        <w:t> </w:t>
      </w:r>
    </w:p>
    <w:p w:rsidR="00E32CB3" w:rsidRDefault="00E32CB3" w:rsidP="00E32CB3">
      <w:pPr>
        <w:pStyle w:val="Kop7"/>
        <w:spacing w:line="240" w:lineRule="auto"/>
      </w:pPr>
      <w:r>
        <w:rPr>
          <w:rFonts w:ascii="Tahoma" w:hAnsi="Tahoma" w:cs="Tahoma"/>
          <w:sz w:val="20"/>
          <w:szCs w:val="20"/>
        </w:rPr>
        <w:t>PERSBERICHT</w:t>
      </w:r>
    </w:p>
    <w:p w:rsidR="00E32CB3" w:rsidRDefault="00E32CB3" w:rsidP="00E32CB3">
      <w:pPr>
        <w:jc w:val="center"/>
      </w:pPr>
      <w:r>
        <w:rPr>
          <w:rFonts w:ascii="Tahoma" w:hAnsi="Tahoma" w:cs="Tahoma"/>
          <w:sz w:val="20"/>
          <w:szCs w:val="20"/>
        </w:rPr>
        <w:t>Maandag 30 juni 2014</w:t>
      </w:r>
    </w:p>
    <w:p w:rsidR="00E32CB3" w:rsidRDefault="00E32CB3" w:rsidP="00E32CB3">
      <w:r>
        <w:rPr>
          <w:rFonts w:ascii="Tahoma" w:hAnsi="Tahoma" w:cs="Tahoma"/>
          <w:sz w:val="20"/>
          <w:szCs w:val="20"/>
        </w:rPr>
        <w:t> </w:t>
      </w:r>
    </w:p>
    <w:p w:rsidR="00E32CB3" w:rsidRDefault="00E32CB3" w:rsidP="00E32CB3">
      <w:pPr>
        <w:autoSpaceDE w:val="0"/>
        <w:autoSpaceDN w:val="0"/>
        <w:spacing w:after="240"/>
        <w:jc w:val="center"/>
      </w:pPr>
      <w:bookmarkStart w:id="0" w:name="_GoBack"/>
      <w:r>
        <w:rPr>
          <w:rFonts w:ascii="Tahoma" w:hAnsi="Tahoma" w:cs="Tahoma"/>
          <w:b/>
          <w:bCs/>
          <w:sz w:val="20"/>
          <w:szCs w:val="20"/>
        </w:rPr>
        <w:t xml:space="preserve">Genealogie voor iedereen centraal op </w:t>
      </w:r>
      <w:proofErr w:type="spellStart"/>
      <w:r>
        <w:rPr>
          <w:rFonts w:ascii="Tahoma" w:hAnsi="Tahoma" w:cs="Tahoma"/>
          <w:b/>
          <w:bCs/>
          <w:sz w:val="20"/>
          <w:szCs w:val="20"/>
        </w:rPr>
        <w:t>genealogiedag</w:t>
      </w:r>
      <w:bookmarkEnd w:id="0"/>
      <w:proofErr w:type="spellEnd"/>
      <w:r>
        <w:rPr>
          <w:rFonts w:ascii="Tahoma" w:hAnsi="Tahoma" w:cs="Tahoma"/>
          <w:b/>
          <w:bCs/>
          <w:sz w:val="20"/>
          <w:szCs w:val="20"/>
        </w:rPr>
        <w:br/>
      </w:r>
      <w:r>
        <w:rPr>
          <w:rFonts w:ascii="Tahoma" w:hAnsi="Tahoma" w:cs="Tahoma"/>
          <w:i/>
          <w:iCs/>
          <w:sz w:val="20"/>
          <w:szCs w:val="20"/>
        </w:rPr>
        <w:t> Tevens open dag Gelders Archief</w:t>
      </w:r>
    </w:p>
    <w:p w:rsidR="00E32CB3" w:rsidRDefault="00E32CB3" w:rsidP="00E32CB3">
      <w:pPr>
        <w:autoSpaceDE w:val="0"/>
        <w:autoSpaceDN w:val="0"/>
        <w:spacing w:after="240"/>
      </w:pPr>
      <w:r>
        <w:rPr>
          <w:rFonts w:ascii="Tahoma" w:hAnsi="Tahoma" w:cs="Tahoma"/>
          <w:sz w:val="20"/>
          <w:szCs w:val="20"/>
        </w:rPr>
        <w:t xml:space="preserve">HCC!genealogie en het Gelders Archief organiseren op zaterdag 18 oktober 2014 een open dag en de </w:t>
      </w:r>
      <w:proofErr w:type="spellStart"/>
      <w:r>
        <w:rPr>
          <w:rFonts w:ascii="Tahoma" w:hAnsi="Tahoma" w:cs="Tahoma"/>
          <w:sz w:val="20"/>
          <w:szCs w:val="20"/>
        </w:rPr>
        <w:t>HCC!genealogiedag</w:t>
      </w:r>
      <w:proofErr w:type="spellEnd"/>
      <w:r>
        <w:rPr>
          <w:rFonts w:ascii="Tahoma" w:hAnsi="Tahoma" w:cs="Tahoma"/>
          <w:sz w:val="20"/>
          <w:szCs w:val="20"/>
        </w:rPr>
        <w:t xml:space="preserve">, waar iedereen welkom is om al zijn vragen te stellen over stamboomonderzoek. </w:t>
      </w:r>
      <w:r>
        <w:rPr>
          <w:rFonts w:ascii="Tahoma" w:hAnsi="Tahoma" w:cs="Tahoma"/>
          <w:sz w:val="20"/>
          <w:szCs w:val="20"/>
        </w:rPr>
        <w:br/>
      </w:r>
      <w:r>
        <w:rPr>
          <w:rFonts w:ascii="Tahoma" w:hAnsi="Tahoma" w:cs="Tahoma"/>
          <w:sz w:val="20"/>
          <w:szCs w:val="20"/>
        </w:rPr>
        <w:br/>
        <w:t xml:space="preserve">Genealogie is een zeer populaire bezigheid voor tienduizenden Nederlanders. Hoe start ik een onderzoek naar mijn voorouders? Ervaren genealogen zijn aanwezig om beginnende stamboomonderzoekers te helpen. Welke mogelijkheden biedt het internet bij genealogisch onderzoek en welke computerprogramma’s kan ik gebruiken? Softwaremakers presenteren hun genealogische computerprogramma’s en internetvaardige genealogen helpen startende stamboomonderzoekers en andere belangstellenden graag op weg. Bovendien is de </w:t>
      </w:r>
      <w:proofErr w:type="spellStart"/>
      <w:r>
        <w:rPr>
          <w:rFonts w:ascii="Tahoma" w:hAnsi="Tahoma" w:cs="Tahoma"/>
          <w:sz w:val="20"/>
          <w:szCs w:val="20"/>
        </w:rPr>
        <w:t>HCC!genealogiedag</w:t>
      </w:r>
      <w:proofErr w:type="spellEnd"/>
      <w:r>
        <w:rPr>
          <w:rFonts w:ascii="Tahoma" w:hAnsi="Tahoma" w:cs="Tahoma"/>
          <w:sz w:val="20"/>
          <w:szCs w:val="20"/>
        </w:rPr>
        <w:t xml:space="preserve"> dé gelegenheid om met collega-genealogen ervaringen en gegevens uit te wisselen. </w:t>
      </w:r>
    </w:p>
    <w:p w:rsidR="00E32CB3" w:rsidRDefault="00E32CB3" w:rsidP="00E32CB3">
      <w:pPr>
        <w:autoSpaceDE w:val="0"/>
        <w:autoSpaceDN w:val="0"/>
      </w:pPr>
      <w:r>
        <w:rPr>
          <w:rFonts w:ascii="Tahoma" w:hAnsi="Tahoma" w:cs="Tahoma"/>
          <w:b/>
          <w:bCs/>
          <w:sz w:val="20"/>
          <w:szCs w:val="20"/>
        </w:rPr>
        <w:t xml:space="preserve">Informatiemarkt </w:t>
      </w:r>
      <w:r>
        <w:rPr>
          <w:rFonts w:ascii="Tahoma" w:hAnsi="Tahoma" w:cs="Tahoma"/>
          <w:b/>
          <w:bCs/>
          <w:sz w:val="20"/>
          <w:szCs w:val="20"/>
        </w:rPr>
        <w:br/>
      </w:r>
      <w:r>
        <w:rPr>
          <w:rFonts w:ascii="Tahoma" w:hAnsi="Tahoma" w:cs="Tahoma"/>
          <w:sz w:val="20"/>
          <w:szCs w:val="20"/>
        </w:rPr>
        <w:t>Op de informatiemarkt van HCC!genealogie treft u een rijk en gevarieerd aanbod van leveranciers van genealogische producten, vertegenwoordigers van genealogische organisaties en een helpdesk. Verder draaien er films, zijn er lezingen over het thema ‘Vriend en vijand’ - het thema van de Maand van de Geschiedenis - en vinden er rondleidingen plaats in het nieuwe archiefgebouw, dat vorig jaar werd geopend.</w:t>
      </w:r>
      <w:r>
        <w:rPr>
          <w:rFonts w:ascii="Tahoma" w:hAnsi="Tahoma" w:cs="Tahoma"/>
          <w:sz w:val="20"/>
          <w:szCs w:val="20"/>
        </w:rPr>
        <w:br/>
        <w:t>Vanaf 10.00 is het publiek welkom en gaan de deuren open. Om 10.15 openen Fred van Kan, directeur van het Gelders Archief, en Cees Heystek, voorzitter HCC!genealogie, officieel de dag. ’s Morgens en s’ middags zijn er telkens twee lezingen. De hele dag door tot de sluiting om 16.00 uur is er de informatiemarkt.</w:t>
      </w:r>
    </w:p>
    <w:p w:rsidR="00E32CB3" w:rsidRDefault="00E32CB3" w:rsidP="00E32CB3">
      <w:pPr>
        <w:autoSpaceDE w:val="0"/>
        <w:autoSpaceDN w:val="0"/>
        <w:spacing w:after="240"/>
      </w:pPr>
      <w:r>
        <w:rPr>
          <w:rFonts w:ascii="Tahoma" w:hAnsi="Tahoma" w:cs="Tahoma"/>
          <w:sz w:val="20"/>
          <w:szCs w:val="20"/>
        </w:rPr>
        <w:br/>
        <w:t xml:space="preserve">HCC!genealogie, een gebruikersgroep die in 1986 door enthousiaste genealogen is opgericht, organiseert jaarlijks voor haar leden en andere geïnteresseerden de </w:t>
      </w:r>
      <w:proofErr w:type="spellStart"/>
      <w:r>
        <w:rPr>
          <w:rFonts w:ascii="Tahoma" w:hAnsi="Tahoma" w:cs="Tahoma"/>
          <w:sz w:val="20"/>
          <w:szCs w:val="20"/>
        </w:rPr>
        <w:t>HCC!genealogiedag</w:t>
      </w:r>
      <w:proofErr w:type="spellEnd"/>
      <w:r>
        <w:rPr>
          <w:rFonts w:ascii="Tahoma" w:hAnsi="Tahoma" w:cs="Tahoma"/>
          <w:sz w:val="20"/>
          <w:szCs w:val="20"/>
        </w:rPr>
        <w:t xml:space="preserve">. Dit jaar voor de negende keer. </w:t>
      </w:r>
    </w:p>
    <w:p w:rsidR="00E32CB3" w:rsidRDefault="00E32CB3" w:rsidP="00E32CB3">
      <w:pPr>
        <w:autoSpaceDE w:val="0"/>
        <w:autoSpaceDN w:val="0"/>
      </w:pPr>
      <w:r>
        <w:rPr>
          <w:rFonts w:ascii="Tahoma" w:hAnsi="Tahoma" w:cs="Tahoma"/>
          <w:b/>
          <w:bCs/>
          <w:sz w:val="20"/>
          <w:szCs w:val="20"/>
        </w:rPr>
        <w:t>Adres en bereikbaarheid</w:t>
      </w:r>
      <w:r>
        <w:rPr>
          <w:rFonts w:ascii="Tahoma" w:hAnsi="Tahoma" w:cs="Tahoma"/>
          <w:b/>
          <w:bCs/>
          <w:sz w:val="20"/>
          <w:szCs w:val="20"/>
        </w:rPr>
        <w:br/>
      </w:r>
      <w:r>
        <w:rPr>
          <w:rFonts w:ascii="Tahoma" w:hAnsi="Tahoma" w:cs="Tahoma"/>
          <w:sz w:val="20"/>
          <w:szCs w:val="20"/>
        </w:rPr>
        <w:t>Gelders Archief</w:t>
      </w:r>
      <w:r>
        <w:rPr>
          <w:rFonts w:ascii="Tahoma" w:hAnsi="Tahoma" w:cs="Tahoma"/>
          <w:sz w:val="20"/>
          <w:szCs w:val="20"/>
        </w:rPr>
        <w:br/>
      </w:r>
      <w:proofErr w:type="spellStart"/>
      <w:r>
        <w:rPr>
          <w:rFonts w:ascii="Tahoma" w:hAnsi="Tahoma" w:cs="Tahoma"/>
          <w:sz w:val="20"/>
          <w:szCs w:val="20"/>
        </w:rPr>
        <w:t>Westervoortsedijk</w:t>
      </w:r>
      <w:proofErr w:type="spellEnd"/>
      <w:r>
        <w:rPr>
          <w:rFonts w:ascii="Tahoma" w:hAnsi="Tahoma" w:cs="Tahoma"/>
          <w:sz w:val="20"/>
          <w:szCs w:val="20"/>
        </w:rPr>
        <w:t xml:space="preserve"> 67-D</w:t>
      </w:r>
      <w:r>
        <w:rPr>
          <w:rFonts w:ascii="Tahoma" w:hAnsi="Tahoma" w:cs="Tahoma"/>
          <w:sz w:val="20"/>
          <w:szCs w:val="20"/>
        </w:rPr>
        <w:br/>
        <w:t>6827 AT Arnhem</w:t>
      </w:r>
    </w:p>
    <w:p w:rsidR="00E32CB3" w:rsidRDefault="00E32CB3" w:rsidP="00E32CB3">
      <w:pPr>
        <w:autoSpaceDE w:val="0"/>
        <w:autoSpaceDN w:val="0"/>
      </w:pPr>
      <w:r>
        <w:rPr>
          <w:rFonts w:ascii="Tahoma" w:hAnsi="Tahoma" w:cs="Tahoma"/>
          <w:sz w:val="20"/>
          <w:szCs w:val="20"/>
        </w:rPr>
        <w:t> </w:t>
      </w:r>
    </w:p>
    <w:p w:rsidR="00E32CB3" w:rsidRDefault="00E32CB3" w:rsidP="00E32CB3">
      <w:pPr>
        <w:autoSpaceDE w:val="0"/>
        <w:autoSpaceDN w:val="0"/>
      </w:pPr>
      <w:r>
        <w:rPr>
          <w:rFonts w:ascii="Tahoma" w:hAnsi="Tahoma" w:cs="Tahoma"/>
          <w:sz w:val="20"/>
          <w:szCs w:val="20"/>
        </w:rPr>
        <w:t>Vanaf Station Arnhem vertrekt de bus van Breng, die stopt bij Arnhem Haven, vlakbij het Gelders Archief: buslijndienst 43 (richting Apeldoorn) en buslijndienst 61 (richting Duiven Centerpoort)</w:t>
      </w:r>
    </w:p>
    <w:p w:rsidR="00E32CB3" w:rsidRDefault="00E32CB3" w:rsidP="00E32CB3">
      <w:pPr>
        <w:autoSpaceDE w:val="0"/>
        <w:autoSpaceDN w:val="0"/>
      </w:pPr>
      <w:r>
        <w:rPr>
          <w:rFonts w:ascii="Tahoma" w:hAnsi="Tahoma" w:cs="Tahoma"/>
          <w:sz w:val="20"/>
          <w:szCs w:val="20"/>
        </w:rPr>
        <w:t>Het  Gelders Archief beschikt over ruime parkeergelegenheid; bovendien zijn er verschillende parkeerplaatsen in de directe omgeving.</w:t>
      </w:r>
      <w:r>
        <w:rPr>
          <w:rFonts w:ascii="Tahoma" w:hAnsi="Tahoma" w:cs="Tahoma"/>
          <w:sz w:val="20"/>
          <w:szCs w:val="20"/>
        </w:rPr>
        <w:br/>
        <w:t xml:space="preserve">Voor een routebeschrijving: </w:t>
      </w:r>
      <w:hyperlink r:id="rId13" w:history="1">
        <w:r>
          <w:rPr>
            <w:rStyle w:val="Hyperlink"/>
            <w:rFonts w:ascii="Tahoma" w:hAnsi="Tahoma" w:cs="Tahoma"/>
            <w:sz w:val="20"/>
            <w:szCs w:val="20"/>
          </w:rPr>
          <w:t>www.geldersarchief.nl</w:t>
        </w:r>
      </w:hyperlink>
    </w:p>
    <w:p w:rsidR="00E32CB3" w:rsidRDefault="00E32CB3" w:rsidP="00E32CB3">
      <w:pPr>
        <w:jc w:val="center"/>
      </w:pPr>
      <w:r>
        <w:rPr>
          <w:rFonts w:ascii="Tahoma" w:hAnsi="Tahoma" w:cs="Tahoma"/>
          <w:sz w:val="18"/>
          <w:szCs w:val="18"/>
        </w:rPr>
        <w:t> </w:t>
      </w:r>
    </w:p>
    <w:p w:rsidR="00E32CB3" w:rsidRDefault="00E32CB3" w:rsidP="00E32CB3">
      <w:pPr>
        <w:autoSpaceDE w:val="0"/>
        <w:autoSpaceDN w:val="0"/>
      </w:pPr>
      <w:r>
        <w:rPr>
          <w:rFonts w:ascii="Tahoma" w:hAnsi="Tahoma" w:cs="Tahoma"/>
          <w:sz w:val="18"/>
          <w:szCs w:val="18"/>
        </w:rPr>
        <w:t>__________________________________________</w:t>
      </w:r>
    </w:p>
    <w:p w:rsidR="00E32CB3" w:rsidRDefault="00E32CB3" w:rsidP="00E32CB3">
      <w:r>
        <w:rPr>
          <w:rFonts w:ascii="Tahoma" w:hAnsi="Tahoma" w:cs="Tahoma"/>
          <w:sz w:val="18"/>
          <w:szCs w:val="18"/>
        </w:rPr>
        <w:lastRenderedPageBreak/>
        <w:t>Noot voor de redactie (niet voor publicatie):</w:t>
      </w:r>
    </w:p>
    <w:p w:rsidR="00E32CB3" w:rsidRDefault="00E32CB3" w:rsidP="00E32CB3">
      <w:r>
        <w:rPr>
          <w:rFonts w:ascii="Tahoma" w:hAnsi="Tahoma" w:cs="Tahoma"/>
          <w:sz w:val="18"/>
          <w:szCs w:val="18"/>
        </w:rPr>
        <w:t>Voor meer informatie kunt u terecht bij</w:t>
      </w:r>
      <w:r>
        <w:rPr>
          <w:rFonts w:ascii="Tahoma" w:hAnsi="Tahoma" w:cs="Tahoma"/>
          <w:sz w:val="18"/>
          <w:szCs w:val="18"/>
        </w:rPr>
        <w:br/>
        <w:t>Contact Gelders Archief: Elio Pelzers, communicatieadviseur Gelders Archief, tel. 026 3521600 of 06 12886988.</w:t>
      </w:r>
      <w:r>
        <w:rPr>
          <w:rFonts w:ascii="Tahoma" w:hAnsi="Tahoma" w:cs="Tahoma"/>
          <w:sz w:val="18"/>
          <w:szCs w:val="18"/>
        </w:rPr>
        <w:br/>
        <w:t xml:space="preserve">Contact HCC!genealogie: Frank D.P.M. Lether, </w:t>
      </w:r>
      <w:hyperlink r:id="rId14" w:history="1">
        <w:r>
          <w:rPr>
            <w:rStyle w:val="Hyperlink"/>
            <w:rFonts w:ascii="Tahoma" w:hAnsi="Tahoma" w:cs="Tahoma"/>
            <w:sz w:val="18"/>
            <w:szCs w:val="18"/>
          </w:rPr>
          <w:t>f.d.p.m.lether@kader.hcc.nl</w:t>
        </w:r>
      </w:hyperlink>
      <w:r>
        <w:rPr>
          <w:rFonts w:ascii="Tahoma" w:hAnsi="Tahoma" w:cs="Tahoma"/>
          <w:sz w:val="18"/>
          <w:szCs w:val="18"/>
        </w:rPr>
        <w:t>, tel. 033 245 05 10</w:t>
      </w:r>
    </w:p>
    <w:p w:rsidR="00E32CB3" w:rsidRDefault="00E32CB3" w:rsidP="00E32CB3">
      <w:r>
        <w:rPr>
          <w:rFonts w:ascii="Tahoma" w:hAnsi="Tahoma" w:cs="Tahoma"/>
          <w:color w:val="000000"/>
          <w:sz w:val="18"/>
          <w:szCs w:val="18"/>
        </w:rPr>
        <w:t> </w:t>
      </w:r>
    </w:p>
    <w:p w:rsidR="007B379C" w:rsidRDefault="007B379C"/>
    <w:sectPr w:rsidR="007B379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Univers">
    <w:altName w:val="Arial"/>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CB3"/>
    <w:rsid w:val="007B379C"/>
    <w:rsid w:val="00E32CB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E32CB3"/>
    <w:pPr>
      <w:spacing w:after="0" w:line="240" w:lineRule="auto"/>
    </w:pPr>
    <w:rPr>
      <w:rFonts w:ascii="Univers" w:hAnsi="Univers" w:cs="Times New Roman"/>
      <w:lang w:eastAsia="nl-NL"/>
    </w:rPr>
  </w:style>
  <w:style w:type="paragraph" w:styleId="Kop7">
    <w:name w:val="heading 7"/>
    <w:basedOn w:val="Standaard"/>
    <w:link w:val="Kop7Char"/>
    <w:uiPriority w:val="9"/>
    <w:semiHidden/>
    <w:unhideWhenUsed/>
    <w:qFormat/>
    <w:rsid w:val="00E32CB3"/>
    <w:pPr>
      <w:keepNext/>
      <w:spacing w:line="360" w:lineRule="auto"/>
      <w:jc w:val="center"/>
      <w:outlineLvl w:val="6"/>
    </w:pPr>
    <w:rPr>
      <w:rFonts w:ascii="Times New Roman" w:hAnsi="Times New Roman"/>
      <w:b/>
      <w:bCs/>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7Char">
    <w:name w:val="Kop 7 Char"/>
    <w:basedOn w:val="Standaardalinea-lettertype"/>
    <w:link w:val="Kop7"/>
    <w:uiPriority w:val="9"/>
    <w:semiHidden/>
    <w:rsid w:val="00E32CB3"/>
    <w:rPr>
      <w:rFonts w:ascii="Times New Roman" w:hAnsi="Times New Roman" w:cs="Times New Roman"/>
      <w:b/>
      <w:bCs/>
      <w:sz w:val="28"/>
      <w:szCs w:val="28"/>
      <w:lang w:eastAsia="nl-NL"/>
    </w:rPr>
  </w:style>
  <w:style w:type="character" w:styleId="Hyperlink">
    <w:name w:val="Hyperlink"/>
    <w:basedOn w:val="Standaardalinea-lettertype"/>
    <w:uiPriority w:val="99"/>
    <w:semiHidden/>
    <w:unhideWhenUsed/>
    <w:rsid w:val="00E32CB3"/>
    <w:rPr>
      <w:color w:val="0000FF"/>
      <w:u w:val="single"/>
    </w:rPr>
  </w:style>
  <w:style w:type="paragraph" w:styleId="Koptekst">
    <w:name w:val="header"/>
    <w:basedOn w:val="Standaard"/>
    <w:link w:val="KoptekstChar"/>
    <w:uiPriority w:val="99"/>
    <w:unhideWhenUsed/>
    <w:rsid w:val="00E32CB3"/>
  </w:style>
  <w:style w:type="character" w:customStyle="1" w:styleId="KoptekstChar">
    <w:name w:val="Koptekst Char"/>
    <w:basedOn w:val="Standaardalinea-lettertype"/>
    <w:link w:val="Koptekst"/>
    <w:uiPriority w:val="99"/>
    <w:rsid w:val="00E32CB3"/>
    <w:rPr>
      <w:rFonts w:ascii="Univers" w:hAnsi="Univers" w:cs="Times New Roman"/>
      <w:lang w:eastAsia="nl-NL"/>
    </w:rPr>
  </w:style>
  <w:style w:type="paragraph" w:styleId="Ballontekst">
    <w:name w:val="Balloon Text"/>
    <w:basedOn w:val="Standaard"/>
    <w:link w:val="BallontekstChar"/>
    <w:uiPriority w:val="99"/>
    <w:semiHidden/>
    <w:unhideWhenUsed/>
    <w:rsid w:val="00E32CB3"/>
    <w:rPr>
      <w:rFonts w:ascii="Tahoma" w:hAnsi="Tahoma" w:cs="Tahoma"/>
      <w:sz w:val="16"/>
      <w:szCs w:val="16"/>
    </w:rPr>
  </w:style>
  <w:style w:type="character" w:customStyle="1" w:styleId="BallontekstChar">
    <w:name w:val="Ballontekst Char"/>
    <w:basedOn w:val="Standaardalinea-lettertype"/>
    <w:link w:val="Ballontekst"/>
    <w:uiPriority w:val="99"/>
    <w:semiHidden/>
    <w:rsid w:val="00E32CB3"/>
    <w:rPr>
      <w:rFonts w:ascii="Tahoma" w:hAnsi="Tahoma" w:cs="Tahoma"/>
      <w:sz w:val="16"/>
      <w:szCs w:val="16"/>
      <w:lang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E32CB3"/>
    <w:pPr>
      <w:spacing w:after="0" w:line="240" w:lineRule="auto"/>
    </w:pPr>
    <w:rPr>
      <w:rFonts w:ascii="Univers" w:hAnsi="Univers" w:cs="Times New Roman"/>
      <w:lang w:eastAsia="nl-NL"/>
    </w:rPr>
  </w:style>
  <w:style w:type="paragraph" w:styleId="Kop7">
    <w:name w:val="heading 7"/>
    <w:basedOn w:val="Standaard"/>
    <w:link w:val="Kop7Char"/>
    <w:uiPriority w:val="9"/>
    <w:semiHidden/>
    <w:unhideWhenUsed/>
    <w:qFormat/>
    <w:rsid w:val="00E32CB3"/>
    <w:pPr>
      <w:keepNext/>
      <w:spacing w:line="360" w:lineRule="auto"/>
      <w:jc w:val="center"/>
      <w:outlineLvl w:val="6"/>
    </w:pPr>
    <w:rPr>
      <w:rFonts w:ascii="Times New Roman" w:hAnsi="Times New Roman"/>
      <w:b/>
      <w:bCs/>
      <w:sz w:val="28"/>
      <w:szCs w:val="2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7Char">
    <w:name w:val="Kop 7 Char"/>
    <w:basedOn w:val="Standaardalinea-lettertype"/>
    <w:link w:val="Kop7"/>
    <w:uiPriority w:val="9"/>
    <w:semiHidden/>
    <w:rsid w:val="00E32CB3"/>
    <w:rPr>
      <w:rFonts w:ascii="Times New Roman" w:hAnsi="Times New Roman" w:cs="Times New Roman"/>
      <w:b/>
      <w:bCs/>
      <w:sz w:val="28"/>
      <w:szCs w:val="28"/>
      <w:lang w:eastAsia="nl-NL"/>
    </w:rPr>
  </w:style>
  <w:style w:type="character" w:styleId="Hyperlink">
    <w:name w:val="Hyperlink"/>
    <w:basedOn w:val="Standaardalinea-lettertype"/>
    <w:uiPriority w:val="99"/>
    <w:semiHidden/>
    <w:unhideWhenUsed/>
    <w:rsid w:val="00E32CB3"/>
    <w:rPr>
      <w:color w:val="0000FF"/>
      <w:u w:val="single"/>
    </w:rPr>
  </w:style>
  <w:style w:type="paragraph" w:styleId="Koptekst">
    <w:name w:val="header"/>
    <w:basedOn w:val="Standaard"/>
    <w:link w:val="KoptekstChar"/>
    <w:uiPriority w:val="99"/>
    <w:unhideWhenUsed/>
    <w:rsid w:val="00E32CB3"/>
  </w:style>
  <w:style w:type="character" w:customStyle="1" w:styleId="KoptekstChar">
    <w:name w:val="Koptekst Char"/>
    <w:basedOn w:val="Standaardalinea-lettertype"/>
    <w:link w:val="Koptekst"/>
    <w:uiPriority w:val="99"/>
    <w:rsid w:val="00E32CB3"/>
    <w:rPr>
      <w:rFonts w:ascii="Univers" w:hAnsi="Univers" w:cs="Times New Roman"/>
      <w:lang w:eastAsia="nl-NL"/>
    </w:rPr>
  </w:style>
  <w:style w:type="paragraph" w:styleId="Ballontekst">
    <w:name w:val="Balloon Text"/>
    <w:basedOn w:val="Standaard"/>
    <w:link w:val="BallontekstChar"/>
    <w:uiPriority w:val="99"/>
    <w:semiHidden/>
    <w:unhideWhenUsed/>
    <w:rsid w:val="00E32CB3"/>
    <w:rPr>
      <w:rFonts w:ascii="Tahoma" w:hAnsi="Tahoma" w:cs="Tahoma"/>
      <w:sz w:val="16"/>
      <w:szCs w:val="16"/>
    </w:rPr>
  </w:style>
  <w:style w:type="character" w:customStyle="1" w:styleId="BallontekstChar">
    <w:name w:val="Ballontekst Char"/>
    <w:basedOn w:val="Standaardalinea-lettertype"/>
    <w:link w:val="Ballontekst"/>
    <w:uiPriority w:val="99"/>
    <w:semiHidden/>
    <w:rsid w:val="00E32CB3"/>
    <w:rPr>
      <w:rFonts w:ascii="Tahoma" w:hAnsi="Tahoma" w:cs="Tahoma"/>
      <w:sz w:val="16"/>
      <w:szCs w:val="16"/>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8121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enealogie.hcc.nl" TargetMode="External"/><Relationship Id="rId13" Type="http://schemas.openxmlformats.org/officeDocument/2006/relationships/hyperlink" Target="http://www.geldersarchief.nl" TargetMode="External"/><Relationship Id="rId3" Type="http://schemas.openxmlformats.org/officeDocument/2006/relationships/settings" Target="settings.xml"/><Relationship Id="rId7" Type="http://schemas.openxmlformats.org/officeDocument/2006/relationships/hyperlink" Target="mailto:l.p.van.kessel@kader.hcc.nl" TargetMode="External"/><Relationship Id="rId12" Type="http://schemas.openxmlformats.org/officeDocument/2006/relationships/image" Target="cid:image002.jpg@01CF9448.F612D820"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geldersarchief.nl" TargetMode="External"/><Relationship Id="rId11" Type="http://schemas.openxmlformats.org/officeDocument/2006/relationships/image" Target="media/image2.jpeg"/><Relationship Id="rId5" Type="http://schemas.openxmlformats.org/officeDocument/2006/relationships/hyperlink" Target="mailto:info@geldersarchief.nl" TargetMode="External"/><Relationship Id="rId15" Type="http://schemas.openxmlformats.org/officeDocument/2006/relationships/fontTable" Target="fontTable.xml"/><Relationship Id="rId10" Type="http://schemas.openxmlformats.org/officeDocument/2006/relationships/image" Target="cid:image001.jpg@01CF9448.F612D820"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mailto:f.d.p.m.lether@kader.hcc.nl"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498</Words>
  <Characters>2742</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Frank Lether</dc:creator>
  <cp:lastModifiedBy>Frank Lether</cp:lastModifiedBy>
  <cp:revision>1</cp:revision>
  <dcterms:created xsi:type="dcterms:W3CDTF">2014-07-06T10:20:00Z</dcterms:created>
  <dcterms:modified xsi:type="dcterms:W3CDTF">2014-07-06T10:21:00Z</dcterms:modified>
</cp:coreProperties>
</file>